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26" w:rsidRPr="00946226" w:rsidRDefault="00946226" w:rsidP="00946226">
      <w:pPr>
        <w:widowControl/>
        <w:pBdr>
          <w:bottom w:val="single" w:sz="6" w:space="7" w:color="DCDCDC"/>
        </w:pBdr>
        <w:shd w:val="clear" w:color="auto" w:fill="F9F9F9"/>
        <w:spacing w:line="837" w:lineRule="atLeast"/>
        <w:jc w:val="left"/>
        <w:outlineLvl w:val="0"/>
        <w:rPr>
          <w:rFonts w:ascii="微软雅黑" w:eastAsia="微软雅黑" w:hAnsi="微软雅黑" w:cs="宋体"/>
          <w:color w:val="333333"/>
          <w:kern w:val="36"/>
          <w:sz w:val="50"/>
          <w:szCs w:val="50"/>
        </w:rPr>
      </w:pPr>
      <w:r w:rsidRPr="00946226">
        <w:rPr>
          <w:rFonts w:ascii="微软雅黑" w:eastAsia="微软雅黑" w:hAnsi="微软雅黑" w:cs="宋体" w:hint="eastAsia"/>
          <w:color w:val="333333"/>
          <w:kern w:val="36"/>
          <w:sz w:val="50"/>
          <w:szCs w:val="50"/>
        </w:rPr>
        <w:t>关于</w:t>
      </w:r>
      <w:proofErr w:type="gramStart"/>
      <w:r w:rsidRPr="00946226">
        <w:rPr>
          <w:rFonts w:ascii="微软雅黑" w:eastAsia="微软雅黑" w:hAnsi="微软雅黑" w:cs="宋体" w:hint="eastAsia"/>
          <w:color w:val="333333"/>
          <w:kern w:val="36"/>
          <w:sz w:val="50"/>
          <w:szCs w:val="50"/>
        </w:rPr>
        <w:t>科创板</w:t>
      </w:r>
      <w:proofErr w:type="gramEnd"/>
      <w:r w:rsidRPr="00946226">
        <w:rPr>
          <w:rFonts w:ascii="微软雅黑" w:eastAsia="微软雅黑" w:hAnsi="微软雅黑" w:cs="宋体" w:hint="eastAsia"/>
          <w:color w:val="333333"/>
          <w:kern w:val="36"/>
          <w:sz w:val="50"/>
          <w:szCs w:val="50"/>
        </w:rPr>
        <w:t>投资者教育与适当性管理相关事项的通知</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8D8D8D"/>
          <w:kern w:val="0"/>
          <w:sz w:val="27"/>
          <w:szCs w:val="27"/>
        </w:rPr>
      </w:pPr>
      <w:r w:rsidRPr="00946226">
        <w:rPr>
          <w:rFonts w:ascii="微软雅黑" w:eastAsia="微软雅黑" w:hAnsi="微软雅黑" w:cs="宋体" w:hint="eastAsia"/>
          <w:color w:val="8D8D8D"/>
          <w:kern w:val="0"/>
          <w:sz w:val="27"/>
          <w:szCs w:val="27"/>
        </w:rPr>
        <w:t>2019-03-19</w:t>
      </w:r>
    </w:p>
    <w:p w:rsidR="00946226" w:rsidRPr="00946226" w:rsidRDefault="00946226" w:rsidP="00946226">
      <w:pPr>
        <w:widowControl/>
        <w:shd w:val="clear" w:color="auto" w:fill="F9F9F9"/>
        <w:spacing w:line="536" w:lineRule="atLeast"/>
        <w:jc w:val="center"/>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b/>
          <w:bCs/>
          <w:color w:val="333333"/>
          <w:kern w:val="0"/>
          <w:sz w:val="27"/>
        </w:rPr>
        <w:t>上证发〔2019〕33号</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各会员单位：</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为了规范上海证券交易所（以下简称本所）</w:t>
      </w:r>
      <w:proofErr w:type="gramStart"/>
      <w:r w:rsidRPr="00946226">
        <w:rPr>
          <w:rFonts w:ascii="微软雅黑" w:eastAsia="微软雅黑" w:hAnsi="微软雅黑" w:cs="宋体" w:hint="eastAsia"/>
          <w:color w:val="333333"/>
          <w:kern w:val="0"/>
          <w:sz w:val="27"/>
          <w:szCs w:val="27"/>
        </w:rPr>
        <w:t>科创板</w:t>
      </w:r>
      <w:proofErr w:type="gramEnd"/>
      <w:r w:rsidRPr="00946226">
        <w:rPr>
          <w:rFonts w:ascii="微软雅黑" w:eastAsia="微软雅黑" w:hAnsi="微软雅黑" w:cs="宋体" w:hint="eastAsia"/>
          <w:color w:val="333333"/>
          <w:kern w:val="0"/>
          <w:sz w:val="27"/>
          <w:szCs w:val="27"/>
        </w:rPr>
        <w:t>投资者教育与适当性管理工作，保护投资者合法权益，根据《上海证券交易所科创板股票交易特别规定》（以下简称《交易特别规定》）《上海证券交易所投资者适当性管理办法》等业务规则，现就</w:t>
      </w:r>
      <w:proofErr w:type="gramStart"/>
      <w:r w:rsidRPr="00946226">
        <w:rPr>
          <w:rFonts w:ascii="微软雅黑" w:eastAsia="微软雅黑" w:hAnsi="微软雅黑" w:cs="宋体" w:hint="eastAsia"/>
          <w:color w:val="333333"/>
          <w:kern w:val="0"/>
          <w:sz w:val="27"/>
          <w:szCs w:val="27"/>
        </w:rPr>
        <w:t>科创板</w:t>
      </w:r>
      <w:proofErr w:type="gramEnd"/>
      <w:r w:rsidRPr="00946226">
        <w:rPr>
          <w:rFonts w:ascii="微软雅黑" w:eastAsia="微软雅黑" w:hAnsi="微软雅黑" w:cs="宋体" w:hint="eastAsia"/>
          <w:color w:val="333333"/>
          <w:kern w:val="0"/>
          <w:sz w:val="27"/>
          <w:szCs w:val="27"/>
        </w:rPr>
        <w:t>投资者教育与适当性管理相关事项通知如下：</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一、会员应当严格按照《交易特别规定》的相关规定，</w:t>
      </w:r>
      <w:proofErr w:type="gramStart"/>
      <w:r w:rsidRPr="00946226">
        <w:rPr>
          <w:rFonts w:ascii="微软雅黑" w:eastAsia="微软雅黑" w:hAnsi="微软雅黑" w:cs="宋体" w:hint="eastAsia"/>
          <w:color w:val="333333"/>
          <w:kern w:val="0"/>
          <w:sz w:val="27"/>
          <w:szCs w:val="27"/>
        </w:rPr>
        <w:t>制定科创板股票</w:t>
      </w:r>
      <w:proofErr w:type="gramEnd"/>
      <w:r w:rsidRPr="00946226">
        <w:rPr>
          <w:rFonts w:ascii="微软雅黑" w:eastAsia="微软雅黑" w:hAnsi="微软雅黑" w:cs="宋体" w:hint="eastAsia"/>
          <w:color w:val="333333"/>
          <w:kern w:val="0"/>
          <w:sz w:val="27"/>
          <w:szCs w:val="27"/>
        </w:rPr>
        <w:t>投资者适当性管理的相关工作制度，对投资者进行适当性管理。参与</w:t>
      </w:r>
      <w:proofErr w:type="gramStart"/>
      <w:r w:rsidRPr="00946226">
        <w:rPr>
          <w:rFonts w:ascii="微软雅黑" w:eastAsia="微软雅黑" w:hAnsi="微软雅黑" w:cs="宋体" w:hint="eastAsia"/>
          <w:color w:val="333333"/>
          <w:kern w:val="0"/>
          <w:sz w:val="27"/>
          <w:szCs w:val="27"/>
        </w:rPr>
        <w:t>科创板股票</w:t>
      </w:r>
      <w:proofErr w:type="gramEnd"/>
      <w:r w:rsidRPr="00946226">
        <w:rPr>
          <w:rFonts w:ascii="微软雅黑" w:eastAsia="微软雅黑" w:hAnsi="微软雅黑" w:cs="宋体" w:hint="eastAsia"/>
          <w:color w:val="333333"/>
          <w:kern w:val="0"/>
          <w:sz w:val="27"/>
          <w:szCs w:val="27"/>
        </w:rPr>
        <w:t>交易（含发行申购）的投资者应当符合本所规定的适当性管理要求，会员不得接受不符合投资者适当性条件的投资者参与</w:t>
      </w:r>
      <w:proofErr w:type="gramStart"/>
      <w:r w:rsidRPr="00946226">
        <w:rPr>
          <w:rFonts w:ascii="微软雅黑" w:eastAsia="微软雅黑" w:hAnsi="微软雅黑" w:cs="宋体" w:hint="eastAsia"/>
          <w:color w:val="333333"/>
          <w:kern w:val="0"/>
          <w:sz w:val="27"/>
          <w:szCs w:val="27"/>
        </w:rPr>
        <w:t>科创板股票</w:t>
      </w:r>
      <w:proofErr w:type="gramEnd"/>
      <w:r w:rsidRPr="00946226">
        <w:rPr>
          <w:rFonts w:ascii="微软雅黑" w:eastAsia="微软雅黑" w:hAnsi="微软雅黑" w:cs="宋体" w:hint="eastAsia"/>
          <w:color w:val="333333"/>
          <w:kern w:val="0"/>
          <w:sz w:val="27"/>
          <w:szCs w:val="27"/>
        </w:rPr>
        <w:t>交易。</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二、会员为个人投资者</w:t>
      </w:r>
      <w:proofErr w:type="gramStart"/>
      <w:r w:rsidRPr="00946226">
        <w:rPr>
          <w:rFonts w:ascii="微软雅黑" w:eastAsia="微软雅黑" w:hAnsi="微软雅黑" w:cs="宋体" w:hint="eastAsia"/>
          <w:color w:val="333333"/>
          <w:kern w:val="0"/>
          <w:sz w:val="27"/>
          <w:szCs w:val="27"/>
        </w:rPr>
        <w:t>开通科创板股票</w:t>
      </w:r>
      <w:proofErr w:type="gramEnd"/>
      <w:r w:rsidRPr="00946226">
        <w:rPr>
          <w:rFonts w:ascii="微软雅黑" w:eastAsia="微软雅黑" w:hAnsi="微软雅黑" w:cs="宋体" w:hint="eastAsia"/>
          <w:color w:val="333333"/>
          <w:kern w:val="0"/>
          <w:sz w:val="27"/>
          <w:szCs w:val="27"/>
        </w:rPr>
        <w:t>交易权限的，个人投资者应当符合下列条件：</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（一）申请权限开通前20个交易</w:t>
      </w:r>
      <w:proofErr w:type="gramStart"/>
      <w:r w:rsidRPr="00946226">
        <w:rPr>
          <w:rFonts w:ascii="微软雅黑" w:eastAsia="微软雅黑" w:hAnsi="微软雅黑" w:cs="宋体" w:hint="eastAsia"/>
          <w:color w:val="333333"/>
          <w:kern w:val="0"/>
          <w:sz w:val="27"/>
          <w:szCs w:val="27"/>
        </w:rPr>
        <w:t>日证券</w:t>
      </w:r>
      <w:proofErr w:type="gramEnd"/>
      <w:r w:rsidRPr="00946226">
        <w:rPr>
          <w:rFonts w:ascii="微软雅黑" w:eastAsia="微软雅黑" w:hAnsi="微软雅黑" w:cs="宋体" w:hint="eastAsia"/>
          <w:color w:val="333333"/>
          <w:kern w:val="0"/>
          <w:sz w:val="27"/>
          <w:szCs w:val="27"/>
        </w:rPr>
        <w:t>账户及资金账户内的资产日均不低于人民币 50万元（不包括该投资者通过融资融券融入的资金和证券）；</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（二）参与证券交易24个月以上；</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lastRenderedPageBreak/>
        <w:t xml:space="preserve">　　（三）本所规定的其他条件。</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机构投资者参与</w:t>
      </w:r>
      <w:proofErr w:type="gramStart"/>
      <w:r w:rsidRPr="00946226">
        <w:rPr>
          <w:rFonts w:ascii="微软雅黑" w:eastAsia="微软雅黑" w:hAnsi="微软雅黑" w:cs="宋体" w:hint="eastAsia"/>
          <w:color w:val="333333"/>
          <w:kern w:val="0"/>
          <w:sz w:val="27"/>
          <w:szCs w:val="27"/>
        </w:rPr>
        <w:t>科创板股票</w:t>
      </w:r>
      <w:proofErr w:type="gramEnd"/>
      <w:r w:rsidRPr="00946226">
        <w:rPr>
          <w:rFonts w:ascii="微软雅黑" w:eastAsia="微软雅黑" w:hAnsi="微软雅黑" w:cs="宋体" w:hint="eastAsia"/>
          <w:color w:val="333333"/>
          <w:kern w:val="0"/>
          <w:sz w:val="27"/>
          <w:szCs w:val="27"/>
        </w:rPr>
        <w:t>交易，应当符合法律法规及本所业务规则的规定。</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本所可根据市场情况对上述条件</w:t>
      </w:r>
      <w:proofErr w:type="gramStart"/>
      <w:r w:rsidRPr="00946226">
        <w:rPr>
          <w:rFonts w:ascii="微软雅黑" w:eastAsia="微软雅黑" w:hAnsi="微软雅黑" w:cs="宋体" w:hint="eastAsia"/>
          <w:color w:val="333333"/>
          <w:kern w:val="0"/>
          <w:sz w:val="27"/>
          <w:szCs w:val="27"/>
        </w:rPr>
        <w:t>作出</w:t>
      </w:r>
      <w:proofErr w:type="gramEnd"/>
      <w:r w:rsidRPr="00946226">
        <w:rPr>
          <w:rFonts w:ascii="微软雅黑" w:eastAsia="微软雅黑" w:hAnsi="微软雅黑" w:cs="宋体" w:hint="eastAsia"/>
          <w:color w:val="333333"/>
          <w:kern w:val="0"/>
          <w:sz w:val="27"/>
          <w:szCs w:val="27"/>
        </w:rPr>
        <w:t>调整。</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三、会员为个人投资者</w:t>
      </w:r>
      <w:proofErr w:type="gramStart"/>
      <w:r w:rsidRPr="00946226">
        <w:rPr>
          <w:rFonts w:ascii="微软雅黑" w:eastAsia="微软雅黑" w:hAnsi="微软雅黑" w:cs="宋体" w:hint="eastAsia"/>
          <w:color w:val="333333"/>
          <w:kern w:val="0"/>
          <w:sz w:val="27"/>
          <w:szCs w:val="27"/>
        </w:rPr>
        <w:t>开通科创板股票</w:t>
      </w:r>
      <w:proofErr w:type="gramEnd"/>
      <w:r w:rsidRPr="00946226">
        <w:rPr>
          <w:rFonts w:ascii="微软雅黑" w:eastAsia="微软雅黑" w:hAnsi="微软雅黑" w:cs="宋体" w:hint="eastAsia"/>
          <w:color w:val="333333"/>
          <w:kern w:val="0"/>
          <w:sz w:val="27"/>
          <w:szCs w:val="27"/>
        </w:rPr>
        <w:t>交易权限前，应当对个人投资者是否符合投资者适当性条件进行核查，具体认定标准如下：</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（一）证券账户及资金账户内资产的认定：</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1.可用于计算个人投资者资产的证券账户，应为中国证券登记结算有限责任公司（以下简称中国结算）开立的证券账户，以及个人投资者在会员开立的账户。中国结算开立的账户包括A股账户、B股账户、封闭式基金账户、开放式基金账户、衍生品合约账户及中国结算根据业务需要设立的其他证券账户。</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可用于计算个人投资者资产的资金账户，包括客户交易结算资金账户、股票期权保证金账户等。</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2.中国结算开立的证券账户内，可计入个人投资者资产的资产包括：股票（包括A股、B股、优先股、通过港股通买入的港股和全国中小企业股份转让系统挂牌股票）、公</w:t>
      </w:r>
      <w:proofErr w:type="gramStart"/>
      <w:r w:rsidRPr="00946226">
        <w:rPr>
          <w:rFonts w:ascii="微软雅黑" w:eastAsia="微软雅黑" w:hAnsi="微软雅黑" w:cs="宋体" w:hint="eastAsia"/>
          <w:color w:val="333333"/>
          <w:kern w:val="0"/>
          <w:sz w:val="27"/>
          <w:szCs w:val="27"/>
        </w:rPr>
        <w:t>募基金</w:t>
      </w:r>
      <w:proofErr w:type="gramEnd"/>
      <w:r w:rsidRPr="00946226">
        <w:rPr>
          <w:rFonts w:ascii="微软雅黑" w:eastAsia="微软雅黑" w:hAnsi="微软雅黑" w:cs="宋体" w:hint="eastAsia"/>
          <w:color w:val="333333"/>
          <w:kern w:val="0"/>
          <w:sz w:val="27"/>
          <w:szCs w:val="27"/>
        </w:rPr>
        <w:t>份额、债券、资产支持证券、资产管理计划份额、股票期权合约（其中权利仓合约按照结算价计增资产，义务仓合约按照结算</w:t>
      </w:r>
      <w:proofErr w:type="gramStart"/>
      <w:r w:rsidRPr="00946226">
        <w:rPr>
          <w:rFonts w:ascii="微软雅黑" w:eastAsia="微软雅黑" w:hAnsi="微软雅黑" w:cs="宋体" w:hint="eastAsia"/>
          <w:color w:val="333333"/>
          <w:kern w:val="0"/>
          <w:sz w:val="27"/>
          <w:szCs w:val="27"/>
        </w:rPr>
        <w:t>价计减资产</w:t>
      </w:r>
      <w:proofErr w:type="gramEnd"/>
      <w:r w:rsidRPr="00946226">
        <w:rPr>
          <w:rFonts w:ascii="微软雅黑" w:eastAsia="微软雅黑" w:hAnsi="微软雅黑" w:cs="宋体" w:hint="eastAsia"/>
          <w:color w:val="333333"/>
          <w:kern w:val="0"/>
          <w:sz w:val="27"/>
          <w:szCs w:val="27"/>
        </w:rPr>
        <w:t>）、本所认定的其他证券资产。</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3.在会员开立的账户内，可计入个人投资者资产的资产包括：公</w:t>
      </w:r>
      <w:proofErr w:type="gramStart"/>
      <w:r w:rsidRPr="00946226">
        <w:rPr>
          <w:rFonts w:ascii="微软雅黑" w:eastAsia="微软雅黑" w:hAnsi="微软雅黑" w:cs="宋体" w:hint="eastAsia"/>
          <w:color w:val="333333"/>
          <w:kern w:val="0"/>
          <w:sz w:val="27"/>
          <w:szCs w:val="27"/>
        </w:rPr>
        <w:t>募基金</w:t>
      </w:r>
      <w:proofErr w:type="gramEnd"/>
      <w:r w:rsidRPr="00946226">
        <w:rPr>
          <w:rFonts w:ascii="微软雅黑" w:eastAsia="微软雅黑" w:hAnsi="微软雅黑" w:cs="宋体" w:hint="eastAsia"/>
          <w:color w:val="333333"/>
          <w:kern w:val="0"/>
          <w:sz w:val="27"/>
          <w:szCs w:val="27"/>
        </w:rPr>
        <w:t>份额、私募基金份额、银行理财产品、贵金属资产等。</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lastRenderedPageBreak/>
        <w:t xml:space="preserve">　　4.资金账户内，可计入个人投资者资产的资产包括：客户交易结算资金账户内的交易结算资金、股票期权保证金账户内的交易结算资金（包括义务仓对应的保证金）、本所认定的其他资金资产。</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5.计算个人投资者各类融资类业务相关资产时，应按照净资产计算，不包括融入的证券和资金。</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投资者应当遵守证券账户实名制要求，不得出借自己的证券账户，不得借用他人的证券账户。</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（二）参与证券交易经验的认定：</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个人投资者参与A股、B股和全国中小企业股份转让系统挂牌股票交易的，均可计入其参与证券交易的时间。相关交易经历自个人投资者本人一码通账户下任</w:t>
      </w:r>
      <w:proofErr w:type="gramStart"/>
      <w:r w:rsidRPr="00946226">
        <w:rPr>
          <w:rFonts w:ascii="微软雅黑" w:eastAsia="微软雅黑" w:hAnsi="微软雅黑" w:cs="宋体" w:hint="eastAsia"/>
          <w:color w:val="333333"/>
          <w:kern w:val="0"/>
          <w:sz w:val="27"/>
          <w:szCs w:val="27"/>
        </w:rPr>
        <w:t>一</w:t>
      </w:r>
      <w:proofErr w:type="gramEnd"/>
      <w:r w:rsidRPr="00946226">
        <w:rPr>
          <w:rFonts w:ascii="微软雅黑" w:eastAsia="微软雅黑" w:hAnsi="微软雅黑" w:cs="宋体" w:hint="eastAsia"/>
          <w:color w:val="333333"/>
          <w:kern w:val="0"/>
          <w:sz w:val="27"/>
          <w:szCs w:val="27"/>
        </w:rPr>
        <w:t>证券账户在本所、深圳证券交易所及全国中小企业股份转让系统发生首次交易起算。首次交易日期可通过会员向中国结算查询。</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本所可根据市场情况对上述认定标准</w:t>
      </w:r>
      <w:proofErr w:type="gramStart"/>
      <w:r w:rsidRPr="00946226">
        <w:rPr>
          <w:rFonts w:ascii="微软雅黑" w:eastAsia="微软雅黑" w:hAnsi="微软雅黑" w:cs="宋体" w:hint="eastAsia"/>
          <w:color w:val="333333"/>
          <w:kern w:val="0"/>
          <w:sz w:val="27"/>
          <w:szCs w:val="27"/>
        </w:rPr>
        <w:t>作出</w:t>
      </w:r>
      <w:proofErr w:type="gramEnd"/>
      <w:r w:rsidRPr="00946226">
        <w:rPr>
          <w:rFonts w:ascii="微软雅黑" w:eastAsia="微软雅黑" w:hAnsi="微软雅黑" w:cs="宋体" w:hint="eastAsia"/>
          <w:color w:val="333333"/>
          <w:kern w:val="0"/>
          <w:sz w:val="27"/>
          <w:szCs w:val="27"/>
        </w:rPr>
        <w:t>调整。</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四、会员应当对个人投资者的资产状况、投资经验、风险承受能力和诚信状况等进行综合评估，并将评估结果及适当性匹配意见告知个人投资者。</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会员应当对上述评估结果和告知情况进行记录、留存。</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五、会员应当根据《上海证券交易所科创板股票交易风险揭示书必备条款》，制定《科创板股票交易风险揭示书》，提醒投资者关注投资风险。</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lastRenderedPageBreak/>
        <w:t xml:space="preserve">　　会员为投资者</w:t>
      </w:r>
      <w:proofErr w:type="gramStart"/>
      <w:r w:rsidRPr="00946226">
        <w:rPr>
          <w:rFonts w:ascii="微软雅黑" w:eastAsia="微软雅黑" w:hAnsi="微软雅黑" w:cs="宋体" w:hint="eastAsia"/>
          <w:color w:val="333333"/>
          <w:kern w:val="0"/>
          <w:sz w:val="27"/>
          <w:szCs w:val="27"/>
        </w:rPr>
        <w:t>开通科创板股票</w:t>
      </w:r>
      <w:proofErr w:type="gramEnd"/>
      <w:r w:rsidRPr="00946226">
        <w:rPr>
          <w:rFonts w:ascii="微软雅黑" w:eastAsia="微软雅黑" w:hAnsi="微软雅黑" w:cs="宋体" w:hint="eastAsia"/>
          <w:color w:val="333333"/>
          <w:kern w:val="0"/>
          <w:sz w:val="27"/>
          <w:szCs w:val="27"/>
        </w:rPr>
        <w:t>交易权限前，应当要求投资者签署《科创板股票交易风险揭示书》。</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六、会员应当制定本公司</w:t>
      </w:r>
      <w:proofErr w:type="gramStart"/>
      <w:r w:rsidRPr="00946226">
        <w:rPr>
          <w:rFonts w:ascii="微软雅黑" w:eastAsia="微软雅黑" w:hAnsi="微软雅黑" w:cs="宋体" w:hint="eastAsia"/>
          <w:color w:val="333333"/>
          <w:kern w:val="0"/>
          <w:sz w:val="27"/>
          <w:szCs w:val="27"/>
        </w:rPr>
        <w:t>科创板</w:t>
      </w:r>
      <w:proofErr w:type="gramEnd"/>
      <w:r w:rsidRPr="00946226">
        <w:rPr>
          <w:rFonts w:ascii="微软雅黑" w:eastAsia="微软雅黑" w:hAnsi="微软雅黑" w:cs="宋体" w:hint="eastAsia"/>
          <w:color w:val="333333"/>
          <w:kern w:val="0"/>
          <w:sz w:val="27"/>
          <w:szCs w:val="27"/>
        </w:rPr>
        <w:t>投资者教育工作制度，统筹组织分公司、证券营业部等分支机构开展投资者教育工作，并根据投资者的不同特点和需求，对</w:t>
      </w:r>
      <w:proofErr w:type="gramStart"/>
      <w:r w:rsidRPr="00946226">
        <w:rPr>
          <w:rFonts w:ascii="微软雅黑" w:eastAsia="微软雅黑" w:hAnsi="微软雅黑" w:cs="宋体" w:hint="eastAsia"/>
          <w:color w:val="333333"/>
          <w:kern w:val="0"/>
          <w:sz w:val="27"/>
          <w:szCs w:val="27"/>
        </w:rPr>
        <w:t>科创板</w:t>
      </w:r>
      <w:proofErr w:type="gramEnd"/>
      <w:r w:rsidRPr="00946226">
        <w:rPr>
          <w:rFonts w:ascii="微软雅黑" w:eastAsia="微软雅黑" w:hAnsi="微软雅黑" w:cs="宋体" w:hint="eastAsia"/>
          <w:color w:val="333333"/>
          <w:kern w:val="0"/>
          <w:sz w:val="27"/>
          <w:szCs w:val="27"/>
        </w:rPr>
        <w:t>投资者教育工作的形式和内容</w:t>
      </w:r>
      <w:proofErr w:type="gramStart"/>
      <w:r w:rsidRPr="00946226">
        <w:rPr>
          <w:rFonts w:ascii="微软雅黑" w:eastAsia="微软雅黑" w:hAnsi="微软雅黑" w:cs="宋体" w:hint="eastAsia"/>
          <w:color w:val="333333"/>
          <w:kern w:val="0"/>
          <w:sz w:val="27"/>
          <w:szCs w:val="27"/>
        </w:rPr>
        <w:t>作出</w:t>
      </w:r>
      <w:proofErr w:type="gramEnd"/>
      <w:r w:rsidRPr="00946226">
        <w:rPr>
          <w:rFonts w:ascii="微软雅黑" w:eastAsia="微软雅黑" w:hAnsi="微软雅黑" w:cs="宋体" w:hint="eastAsia"/>
          <w:color w:val="333333"/>
          <w:kern w:val="0"/>
          <w:sz w:val="27"/>
          <w:szCs w:val="27"/>
        </w:rPr>
        <w:t>具体安排。</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会员应当按照本所要求，及时向投资者转发或推送本所提供的有关</w:t>
      </w:r>
      <w:proofErr w:type="gramStart"/>
      <w:r w:rsidRPr="00946226">
        <w:rPr>
          <w:rFonts w:ascii="微软雅黑" w:eastAsia="微软雅黑" w:hAnsi="微软雅黑" w:cs="宋体" w:hint="eastAsia"/>
          <w:color w:val="333333"/>
          <w:kern w:val="0"/>
          <w:sz w:val="27"/>
          <w:szCs w:val="27"/>
        </w:rPr>
        <w:t>科创板</w:t>
      </w:r>
      <w:proofErr w:type="gramEnd"/>
      <w:r w:rsidRPr="00946226">
        <w:rPr>
          <w:rFonts w:ascii="微软雅黑" w:eastAsia="微软雅黑" w:hAnsi="微软雅黑" w:cs="宋体" w:hint="eastAsia"/>
          <w:color w:val="333333"/>
          <w:kern w:val="0"/>
          <w:sz w:val="27"/>
          <w:szCs w:val="27"/>
        </w:rPr>
        <w:t>投资者教育的相关资料。</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七、会员应当通过公司官方网站、手机APP、</w:t>
      </w:r>
      <w:proofErr w:type="gramStart"/>
      <w:r w:rsidRPr="00946226">
        <w:rPr>
          <w:rFonts w:ascii="微软雅黑" w:eastAsia="微软雅黑" w:hAnsi="微软雅黑" w:cs="宋体" w:hint="eastAsia"/>
          <w:color w:val="333333"/>
          <w:kern w:val="0"/>
          <w:sz w:val="27"/>
          <w:szCs w:val="27"/>
        </w:rPr>
        <w:t>微信公众号</w:t>
      </w:r>
      <w:proofErr w:type="gramEnd"/>
      <w:r w:rsidRPr="00946226">
        <w:rPr>
          <w:rFonts w:ascii="微软雅黑" w:eastAsia="微软雅黑" w:hAnsi="微软雅黑" w:cs="宋体" w:hint="eastAsia"/>
          <w:color w:val="333333"/>
          <w:kern w:val="0"/>
          <w:sz w:val="27"/>
          <w:szCs w:val="27"/>
        </w:rPr>
        <w:t>等互联网平台，实体及互联网投资者教育基地，营业场所的投资者园地、公告栏，交易系统客户端及客</w:t>
      </w:r>
      <w:proofErr w:type="gramStart"/>
      <w:r w:rsidRPr="00946226">
        <w:rPr>
          <w:rFonts w:ascii="微软雅黑" w:eastAsia="微软雅黑" w:hAnsi="微软雅黑" w:cs="宋体" w:hint="eastAsia"/>
          <w:color w:val="333333"/>
          <w:kern w:val="0"/>
          <w:sz w:val="27"/>
          <w:szCs w:val="27"/>
        </w:rPr>
        <w:t>服中心</w:t>
      </w:r>
      <w:proofErr w:type="gramEnd"/>
      <w:r w:rsidRPr="00946226">
        <w:rPr>
          <w:rFonts w:ascii="微软雅黑" w:eastAsia="微软雅黑" w:hAnsi="微软雅黑" w:cs="宋体" w:hint="eastAsia"/>
          <w:color w:val="333333"/>
          <w:kern w:val="0"/>
          <w:sz w:val="27"/>
          <w:szCs w:val="27"/>
        </w:rPr>
        <w:t>电话或短信等交易服务渠道，向投资者全面客观介绍参与</w:t>
      </w:r>
      <w:proofErr w:type="gramStart"/>
      <w:r w:rsidRPr="00946226">
        <w:rPr>
          <w:rFonts w:ascii="微软雅黑" w:eastAsia="微软雅黑" w:hAnsi="微软雅黑" w:cs="宋体" w:hint="eastAsia"/>
          <w:color w:val="333333"/>
          <w:kern w:val="0"/>
          <w:sz w:val="27"/>
          <w:szCs w:val="27"/>
        </w:rPr>
        <w:t>科创板股票</w:t>
      </w:r>
      <w:proofErr w:type="gramEnd"/>
      <w:r w:rsidRPr="00946226">
        <w:rPr>
          <w:rFonts w:ascii="微软雅黑" w:eastAsia="微软雅黑" w:hAnsi="微软雅黑" w:cs="宋体" w:hint="eastAsia"/>
          <w:color w:val="333333"/>
          <w:kern w:val="0"/>
          <w:sz w:val="27"/>
          <w:szCs w:val="27"/>
        </w:rPr>
        <w:t>交易的法律法规、业务规则和主要交易风险，提示其关注</w:t>
      </w:r>
      <w:proofErr w:type="gramStart"/>
      <w:r w:rsidRPr="00946226">
        <w:rPr>
          <w:rFonts w:ascii="微软雅黑" w:eastAsia="微软雅黑" w:hAnsi="微软雅黑" w:cs="宋体" w:hint="eastAsia"/>
          <w:color w:val="333333"/>
          <w:kern w:val="0"/>
          <w:sz w:val="27"/>
          <w:szCs w:val="27"/>
        </w:rPr>
        <w:t>科创板</w:t>
      </w:r>
      <w:proofErr w:type="gramEnd"/>
      <w:r w:rsidRPr="00946226">
        <w:rPr>
          <w:rFonts w:ascii="微软雅黑" w:eastAsia="微软雅黑" w:hAnsi="微软雅黑" w:cs="宋体" w:hint="eastAsia"/>
          <w:color w:val="333333"/>
          <w:kern w:val="0"/>
          <w:sz w:val="27"/>
          <w:szCs w:val="27"/>
        </w:rPr>
        <w:t>上市公司披露的信息、</w:t>
      </w:r>
      <w:proofErr w:type="gramStart"/>
      <w:r w:rsidRPr="00946226">
        <w:rPr>
          <w:rFonts w:ascii="微软雅黑" w:eastAsia="微软雅黑" w:hAnsi="微软雅黑" w:cs="宋体" w:hint="eastAsia"/>
          <w:color w:val="333333"/>
          <w:kern w:val="0"/>
          <w:sz w:val="27"/>
          <w:szCs w:val="27"/>
        </w:rPr>
        <w:t>科创板股票</w:t>
      </w:r>
      <w:proofErr w:type="gramEnd"/>
      <w:r w:rsidRPr="00946226">
        <w:rPr>
          <w:rFonts w:ascii="微软雅黑" w:eastAsia="微软雅黑" w:hAnsi="微软雅黑" w:cs="宋体" w:hint="eastAsia"/>
          <w:color w:val="333333"/>
          <w:kern w:val="0"/>
          <w:sz w:val="27"/>
          <w:szCs w:val="27"/>
        </w:rPr>
        <w:t>在退市制度安排和涨跌幅限制等交易制度上与本所主板市场存在的差异事项，审慎参与</w:t>
      </w:r>
      <w:proofErr w:type="gramStart"/>
      <w:r w:rsidRPr="00946226">
        <w:rPr>
          <w:rFonts w:ascii="微软雅黑" w:eastAsia="微软雅黑" w:hAnsi="微软雅黑" w:cs="宋体" w:hint="eastAsia"/>
          <w:color w:val="333333"/>
          <w:kern w:val="0"/>
          <w:sz w:val="27"/>
          <w:szCs w:val="27"/>
        </w:rPr>
        <w:t>科创板股票</w:t>
      </w:r>
      <w:proofErr w:type="gramEnd"/>
      <w:r w:rsidRPr="00946226">
        <w:rPr>
          <w:rFonts w:ascii="微软雅黑" w:eastAsia="微软雅黑" w:hAnsi="微软雅黑" w:cs="宋体" w:hint="eastAsia"/>
          <w:color w:val="333333"/>
          <w:kern w:val="0"/>
          <w:sz w:val="27"/>
          <w:szCs w:val="27"/>
        </w:rPr>
        <w:t>交易。</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八、会员应当在总部</w:t>
      </w:r>
      <w:proofErr w:type="gramStart"/>
      <w:r w:rsidRPr="00946226">
        <w:rPr>
          <w:rFonts w:ascii="微软雅黑" w:eastAsia="微软雅黑" w:hAnsi="微软雅黑" w:cs="宋体" w:hint="eastAsia"/>
          <w:color w:val="333333"/>
          <w:kern w:val="0"/>
          <w:sz w:val="27"/>
          <w:szCs w:val="27"/>
        </w:rPr>
        <w:t>配备科创板业务</w:t>
      </w:r>
      <w:proofErr w:type="gramEnd"/>
      <w:r w:rsidRPr="00946226">
        <w:rPr>
          <w:rFonts w:ascii="微软雅黑" w:eastAsia="微软雅黑" w:hAnsi="微软雅黑" w:cs="宋体" w:hint="eastAsia"/>
          <w:color w:val="333333"/>
          <w:kern w:val="0"/>
          <w:sz w:val="27"/>
          <w:szCs w:val="27"/>
        </w:rPr>
        <w:t>培训讲师。培训讲师在参加本所组织的培训后，承担培训公司内部工作人员的职责，面向公司总部及分支机构工作人员开展业务培训。</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九、会员应当通过公司官方网站、手机APP、营业场所的投资者园地、公告栏等多种渠道向投资者公示投诉渠道和处理流程，妥善处理纠纷，引导投资者依法维护自身权益。</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lastRenderedPageBreak/>
        <w:t xml:space="preserve">　　会员应当完整记录投资者投诉受理、调查和处理的过程，并形成纸面或者电子档案。会员应当建立重大投诉或交易纠纷的报告和后续处理的持续跟踪机制。</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十、本所可以采用现场和非现场的方式对会员</w:t>
      </w:r>
      <w:proofErr w:type="gramStart"/>
      <w:r w:rsidRPr="00946226">
        <w:rPr>
          <w:rFonts w:ascii="微软雅黑" w:eastAsia="微软雅黑" w:hAnsi="微软雅黑" w:cs="宋体" w:hint="eastAsia"/>
          <w:color w:val="333333"/>
          <w:kern w:val="0"/>
          <w:sz w:val="27"/>
          <w:szCs w:val="27"/>
        </w:rPr>
        <w:t>落实科创板</w:t>
      </w:r>
      <w:proofErr w:type="gramEnd"/>
      <w:r w:rsidRPr="00946226">
        <w:rPr>
          <w:rFonts w:ascii="微软雅黑" w:eastAsia="微软雅黑" w:hAnsi="微软雅黑" w:cs="宋体" w:hint="eastAsia"/>
          <w:color w:val="333333"/>
          <w:kern w:val="0"/>
          <w:sz w:val="27"/>
          <w:szCs w:val="27"/>
        </w:rPr>
        <w:t>投资者教育与适当性管理工作相关规定的情况进行监督检查，会员应积极做好相关配合工作。</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十一、对</w:t>
      </w:r>
      <w:proofErr w:type="gramStart"/>
      <w:r w:rsidRPr="00946226">
        <w:rPr>
          <w:rFonts w:ascii="微软雅黑" w:eastAsia="微软雅黑" w:hAnsi="微软雅黑" w:cs="宋体" w:hint="eastAsia"/>
          <w:color w:val="333333"/>
          <w:kern w:val="0"/>
          <w:sz w:val="27"/>
          <w:szCs w:val="27"/>
        </w:rPr>
        <w:t>违反科创板</w:t>
      </w:r>
      <w:proofErr w:type="gramEnd"/>
      <w:r w:rsidRPr="00946226">
        <w:rPr>
          <w:rFonts w:ascii="微软雅黑" w:eastAsia="微软雅黑" w:hAnsi="微软雅黑" w:cs="宋体" w:hint="eastAsia"/>
          <w:color w:val="333333"/>
          <w:kern w:val="0"/>
          <w:sz w:val="27"/>
          <w:szCs w:val="27"/>
        </w:rPr>
        <w:t>投资者教育与适当性管理相关规定的会员，本所可根据《上海证券交易所会员管理规则》《上海证券交易所投资者适当性管理办法》等规则，对其采取相应的监管措施或纪律处分。</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特此通知。</w:t>
      </w:r>
      <w:r w:rsidRPr="00946226">
        <w:rPr>
          <w:rFonts w:ascii="微软雅黑" w:eastAsia="微软雅黑" w:hAnsi="微软雅黑" w:cs="宋体" w:hint="eastAsia"/>
          <w:color w:val="333333"/>
          <w:kern w:val="0"/>
          <w:sz w:val="27"/>
          <w:szCs w:val="27"/>
        </w:rPr>
        <w:br/>
        <w:t> </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上海证券交易所</w:t>
      </w:r>
    </w:p>
    <w:p w:rsidR="00946226" w:rsidRPr="00946226" w:rsidRDefault="00946226" w:rsidP="00946226">
      <w:pPr>
        <w:widowControl/>
        <w:shd w:val="clear" w:color="auto" w:fill="F9F9F9"/>
        <w:spacing w:line="536" w:lineRule="atLeast"/>
        <w:jc w:val="left"/>
        <w:rPr>
          <w:rFonts w:ascii="微软雅黑" w:eastAsia="微软雅黑" w:hAnsi="微软雅黑" w:cs="宋体" w:hint="eastAsia"/>
          <w:color w:val="333333"/>
          <w:kern w:val="0"/>
          <w:sz w:val="27"/>
          <w:szCs w:val="27"/>
        </w:rPr>
      </w:pPr>
      <w:r w:rsidRPr="00946226">
        <w:rPr>
          <w:rFonts w:ascii="微软雅黑" w:eastAsia="微软雅黑" w:hAnsi="微软雅黑" w:cs="宋体" w:hint="eastAsia"/>
          <w:color w:val="333333"/>
          <w:kern w:val="0"/>
          <w:sz w:val="27"/>
          <w:szCs w:val="27"/>
        </w:rPr>
        <w:t xml:space="preserve">　　二〇一九年三月十九日</w:t>
      </w:r>
    </w:p>
    <w:p w:rsidR="001639E7" w:rsidRDefault="001639E7"/>
    <w:sectPr w:rsidR="001639E7" w:rsidSect="001639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3C6" w:rsidRDefault="009753C6" w:rsidP="00946226">
      <w:r>
        <w:separator/>
      </w:r>
    </w:p>
  </w:endnote>
  <w:endnote w:type="continuationSeparator" w:id="0">
    <w:p w:rsidR="009753C6" w:rsidRDefault="009753C6" w:rsidP="009462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3C6" w:rsidRDefault="009753C6" w:rsidP="00946226">
      <w:r>
        <w:separator/>
      </w:r>
    </w:p>
  </w:footnote>
  <w:footnote w:type="continuationSeparator" w:id="0">
    <w:p w:rsidR="009753C6" w:rsidRDefault="009753C6" w:rsidP="009462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6226"/>
    <w:rsid w:val="001639E7"/>
    <w:rsid w:val="00946226"/>
    <w:rsid w:val="00975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E7"/>
    <w:pPr>
      <w:widowControl w:val="0"/>
      <w:jc w:val="both"/>
    </w:pPr>
  </w:style>
  <w:style w:type="paragraph" w:styleId="1">
    <w:name w:val="heading 1"/>
    <w:basedOn w:val="a"/>
    <w:link w:val="1Char"/>
    <w:uiPriority w:val="9"/>
    <w:qFormat/>
    <w:rsid w:val="009462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62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6226"/>
    <w:rPr>
      <w:sz w:val="18"/>
      <w:szCs w:val="18"/>
    </w:rPr>
  </w:style>
  <w:style w:type="paragraph" w:styleId="a4">
    <w:name w:val="footer"/>
    <w:basedOn w:val="a"/>
    <w:link w:val="Char0"/>
    <w:uiPriority w:val="99"/>
    <w:semiHidden/>
    <w:unhideWhenUsed/>
    <w:rsid w:val="009462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6226"/>
    <w:rPr>
      <w:sz w:val="18"/>
      <w:szCs w:val="18"/>
    </w:rPr>
  </w:style>
  <w:style w:type="character" w:customStyle="1" w:styleId="1Char">
    <w:name w:val="标题 1 Char"/>
    <w:basedOn w:val="a0"/>
    <w:link w:val="1"/>
    <w:uiPriority w:val="9"/>
    <w:rsid w:val="00946226"/>
    <w:rPr>
      <w:rFonts w:ascii="宋体" w:eastAsia="宋体" w:hAnsi="宋体" w:cs="宋体"/>
      <w:b/>
      <w:bCs/>
      <w:kern w:val="36"/>
      <w:sz w:val="48"/>
      <w:szCs w:val="48"/>
    </w:rPr>
  </w:style>
  <w:style w:type="paragraph" w:customStyle="1" w:styleId="articledate">
    <w:name w:val="article_date"/>
    <w:basedOn w:val="a"/>
    <w:rsid w:val="0094622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94622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6226"/>
    <w:rPr>
      <w:b/>
      <w:bCs/>
    </w:rPr>
  </w:style>
</w:styles>
</file>

<file path=word/webSettings.xml><?xml version="1.0" encoding="utf-8"?>
<w:webSettings xmlns:r="http://schemas.openxmlformats.org/officeDocument/2006/relationships" xmlns:w="http://schemas.openxmlformats.org/wordprocessingml/2006/main">
  <w:divs>
    <w:div w:id="18139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曹莹</dc:creator>
  <cp:keywords/>
  <dc:description/>
  <cp:lastModifiedBy>曹莹</cp:lastModifiedBy>
  <cp:revision>2</cp:revision>
  <dcterms:created xsi:type="dcterms:W3CDTF">2019-06-28T06:04:00Z</dcterms:created>
  <dcterms:modified xsi:type="dcterms:W3CDTF">2019-06-28T06:04:00Z</dcterms:modified>
</cp:coreProperties>
</file>